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3B0FC3" w:rsidP="009101AC">
      <w:r>
        <w:rPr>
          <w:noProof/>
          <w:lang w:val="pl-PL" w:eastAsia="pl-PL"/>
        </w:rPr>
        <w:drawing>
          <wp:inline distT="0" distB="0" distL="0" distR="0">
            <wp:extent cx="975256" cy="714375"/>
            <wp:effectExtent l="19050" t="0" r="0" b="0"/>
            <wp:docPr id="1" name="Obraz 0" descr="news0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0406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CF" w:rsidRPr="00C852A0" w:rsidRDefault="007C1FA9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Partner: Gmina Żabno</w:t>
      </w:r>
    </w:p>
    <w:p w:rsidR="004659CF" w:rsidRPr="00C852A0" w:rsidRDefault="004659CF" w:rsidP="00942189">
      <w:pPr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>
        <w:rPr>
          <w:rFonts w:ascii="Arial" w:hAnsi="Arial" w:cs="Arial"/>
          <w:b/>
          <w:szCs w:val="22"/>
          <w:u w:val="single"/>
          <w:lang w:val="pl-PL"/>
        </w:rPr>
        <w:t>/Szkolnych</w:t>
      </w:r>
      <w:r w:rsidR="00F8411F">
        <w:rPr>
          <w:rFonts w:ascii="Arial" w:hAnsi="Arial" w:cs="Arial"/>
          <w:b/>
          <w:szCs w:val="22"/>
          <w:u w:val="single"/>
          <w:lang w:val="pl-PL"/>
        </w:rPr>
        <w:t xml:space="preserve"> Punkci</w:t>
      </w:r>
      <w:r w:rsidR="001D594C">
        <w:rPr>
          <w:rFonts w:ascii="Arial" w:hAnsi="Arial" w:cs="Arial"/>
          <w:b/>
          <w:szCs w:val="22"/>
          <w:u w:val="single"/>
          <w:lang w:val="pl-PL"/>
        </w:rPr>
        <w:t xml:space="preserve">e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 w:rsidR="00F8411F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>i Kariery (SPInKa)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W </w:t>
      </w:r>
      <w:r w:rsidRPr="00C852A0">
        <w:rPr>
          <w:rFonts w:ascii="Arial" w:hAnsi="Arial" w:cs="Arial"/>
          <w:i/>
          <w:sz w:val="22"/>
          <w:szCs w:val="22"/>
          <w:lang w:val="pl-PL"/>
        </w:rPr>
        <w:t>szkole</w:t>
      </w:r>
      <w:r w:rsidR="00F8411F">
        <w:rPr>
          <w:rFonts w:ascii="Arial" w:hAnsi="Arial" w:cs="Arial"/>
          <w:i/>
          <w:sz w:val="22"/>
          <w:szCs w:val="22"/>
          <w:lang w:val="pl-PL"/>
        </w:rPr>
        <w:t xml:space="preserve"> ZSPiP w Otfinowie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zostaje utworzony Szkolny Punkt Informacji i Kariery (SPInKa), w którym prowadzone jest doradztwo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dla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="00F8411F">
        <w:rPr>
          <w:rFonts w:ascii="Arial" w:hAnsi="Arial" w:cs="Arial"/>
          <w:i/>
          <w:sz w:val="22"/>
          <w:szCs w:val="22"/>
          <w:lang w:val="pl-PL"/>
        </w:rPr>
        <w:t>Gminę Żabno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Szkole</w:t>
      </w:r>
      <w:r>
        <w:rPr>
          <w:rFonts w:ascii="Arial" w:hAnsi="Arial" w:cs="Arial"/>
          <w:b/>
          <w:sz w:val="22"/>
          <w:szCs w:val="22"/>
          <w:lang w:val="pl-PL"/>
        </w:rPr>
        <w:t>/szkołach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 w:rsidR="00F8411F">
        <w:rPr>
          <w:rFonts w:ascii="Arial" w:hAnsi="Arial" w:cs="Arial"/>
          <w:sz w:val="22"/>
          <w:szCs w:val="22"/>
          <w:lang w:val="pl-PL"/>
        </w:rPr>
        <w:t xml:space="preserve">szkołę </w:t>
      </w:r>
      <w:r w:rsidR="00F8411F">
        <w:rPr>
          <w:rFonts w:ascii="Arial" w:hAnsi="Arial" w:cs="Arial"/>
          <w:i/>
          <w:sz w:val="22"/>
          <w:szCs w:val="22"/>
          <w:lang w:val="pl-PL"/>
        </w:rPr>
        <w:t>ZSPiP w Otfinowie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SPInKa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>Szkolny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 xml:space="preserve">–należy przez to rozumieć opracowane na potrzeby projektu przez Lidera projektu </w:t>
      </w:r>
      <w:r w:rsidRPr="001F5426">
        <w:rPr>
          <w:rFonts w:ascii="Arial" w:hAnsi="Arial" w:cs="Arial"/>
          <w:sz w:val="22"/>
          <w:szCs w:val="22"/>
          <w:lang w:val="pl-PL"/>
        </w:rPr>
        <w:lastRenderedPageBreak/>
        <w:t>oraz Politechnikę Krakowską – Centrum Pedagogiki i Psychologii (CPiPPK)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 w:rsidRPr="00D83978">
        <w:rPr>
          <w:rFonts w:ascii="Arial" w:hAnsi="Arial" w:cs="Arial"/>
          <w:i/>
          <w:sz w:val="22"/>
          <w:szCs w:val="22"/>
          <w:lang w:val="pl-PL"/>
        </w:rPr>
        <w:t>szkoły</w:t>
      </w:r>
      <w:r w:rsidR="00F8411F">
        <w:rPr>
          <w:rFonts w:ascii="Arial" w:hAnsi="Arial" w:cs="Arial"/>
          <w:i/>
          <w:sz w:val="22"/>
          <w:szCs w:val="22"/>
          <w:lang w:val="pl-PL"/>
        </w:rPr>
        <w:t xml:space="preserve"> ZSPiP w Otfinowie </w:t>
      </w:r>
      <w:r>
        <w:rPr>
          <w:rFonts w:ascii="Arial" w:hAnsi="Arial" w:cs="Arial"/>
          <w:i/>
          <w:sz w:val="22"/>
          <w:szCs w:val="22"/>
          <w:lang w:val="pl-PL"/>
        </w:rPr>
        <w:t xml:space="preserve"> prowadzonych przez partnera</w:t>
      </w:r>
      <w:r w:rsidR="00F8411F">
        <w:rPr>
          <w:rFonts w:ascii="Arial" w:hAnsi="Arial" w:cs="Arial"/>
          <w:i/>
          <w:sz w:val="22"/>
          <w:szCs w:val="22"/>
          <w:lang w:val="pl-PL"/>
        </w:rPr>
        <w:t xml:space="preserve"> Gminę Żabno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Pr="001402DA">
        <w:rPr>
          <w:rFonts w:ascii="Arial" w:hAnsi="Arial" w:cs="Arial"/>
          <w:i/>
          <w:sz w:val="22"/>
          <w:szCs w:val="22"/>
          <w:lang w:val="pl-PL"/>
        </w:rPr>
        <w:t>Szkoła</w:t>
      </w:r>
      <w:r w:rsidR="00F8411F">
        <w:rPr>
          <w:rFonts w:ascii="Arial" w:hAnsi="Arial" w:cs="Arial"/>
          <w:i/>
          <w:sz w:val="22"/>
          <w:szCs w:val="22"/>
          <w:lang w:val="pl-PL"/>
        </w:rPr>
        <w:t xml:space="preserve"> w Otfinowie</w:t>
      </w:r>
    </w:p>
    <w:p w:rsidR="004659CF" w:rsidRPr="00A85B3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zawodowego – co najmniej przed rozpoczęciem każdego semestru (informacja przekazywana ustnie podczas </w:t>
      </w:r>
      <w:r w:rsidRPr="00A85B33">
        <w:rPr>
          <w:rFonts w:ascii="Arial" w:hAnsi="Arial" w:cs="Arial"/>
          <w:sz w:val="22"/>
          <w:szCs w:val="22"/>
          <w:lang w:val="pl-PL"/>
        </w:rPr>
        <w:t>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>dofinansowania funkcjonowania SPInKi: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2727BA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333828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333828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34DD4">
        <w:rPr>
          <w:rFonts w:ascii="Arial" w:hAnsi="Arial" w:cs="Arial"/>
          <w:color w:val="FF0000"/>
          <w:sz w:val="22"/>
          <w:szCs w:val="22"/>
          <w:lang w:val="pl-PL"/>
        </w:rPr>
        <w:lastRenderedPageBreak/>
        <w:t xml:space="preserve">Lista osób zakwalifikowanych do udziału w projekcie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dostępna będzie u prowadzącego </w:t>
      </w:r>
      <w:r w:rsidR="00F8411F">
        <w:rPr>
          <w:rFonts w:ascii="Arial" w:hAnsi="Arial" w:cs="Arial"/>
          <w:color w:val="FF0000"/>
          <w:sz w:val="22"/>
          <w:szCs w:val="22"/>
          <w:lang w:val="pl-PL"/>
        </w:rPr>
        <w:t>Spinkę/Sekretariacie szkoły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. Na tablicy ogłoszeń </w:t>
      </w: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w siedzibie danej szkoły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>zostanie umieszczona informacja o zakończeniu procesu rekrutacji i miejscu gdzie można uzyskać informacje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bookmarkStart w:id="0" w:name="_GoBack"/>
      <w:r>
        <w:rPr>
          <w:rFonts w:ascii="Arial" w:hAnsi="Arial" w:cs="Arial"/>
          <w:sz w:val="22"/>
          <w:szCs w:val="22"/>
          <w:lang w:val="pl-PL"/>
        </w:rPr>
        <w:t>zał. nr 2 do niniejszego Regulaminu</w:t>
      </w:r>
      <w:r w:rsidRPr="007C1B7F">
        <w:rPr>
          <w:rFonts w:ascii="Arial" w:hAnsi="Arial" w:cs="Arial"/>
          <w:sz w:val="22"/>
          <w:szCs w:val="22"/>
          <w:lang w:val="pl-PL"/>
        </w:rPr>
        <w:t>.</w:t>
      </w:r>
      <w:bookmarkEnd w:id="0"/>
    </w:p>
    <w:p w:rsidR="004659CF" w:rsidRPr="00BF3212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Deklaracjęo uczestnictwie w projekcie – załącznik nr 3.</w:t>
      </w:r>
    </w:p>
    <w:p w:rsidR="004659CF" w:rsidRPr="00A55168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659CF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="00F8411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oraz ust. 9 niniejszego Regulaminu. 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lastRenderedPageBreak/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Niniejszy regulamin wchodzi wżycie 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dniu </w:t>
      </w:r>
      <w:r w:rsidR="003C7E5C">
        <w:rPr>
          <w:rFonts w:ascii="Arial" w:hAnsi="Arial" w:cs="Arial"/>
          <w:bCs/>
          <w:sz w:val="22"/>
          <w:szCs w:val="22"/>
          <w:lang w:val="pl-PL"/>
        </w:rPr>
        <w:t>4.09.2017r.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2– Lista uczestników zajęć w SPInKa</w:t>
      </w:r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*   </w:t>
      </w:r>
      <w:r w:rsidRPr="00363BD1">
        <w:rPr>
          <w:rFonts w:ascii="Arial" w:hAnsi="Arial" w:cs="Arial"/>
          <w:sz w:val="20"/>
          <w:szCs w:val="22"/>
          <w:lang w:val="pl-PL"/>
        </w:rPr>
        <w:t>niepotrzebne usunąć</w:t>
      </w: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4659CF" w:rsidRDefault="004659CF" w:rsidP="009101AC"/>
    <w:p w:rsidR="009101AC" w:rsidRPr="009101AC" w:rsidRDefault="009101AC" w:rsidP="009101AC"/>
    <w:sectPr w:rsidR="009101AC" w:rsidRPr="009101AC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18" w:rsidRDefault="00BA3618" w:rsidP="00C77112">
      <w:r>
        <w:separator/>
      </w:r>
    </w:p>
  </w:endnote>
  <w:endnote w:type="continuationSeparator" w:id="1">
    <w:p w:rsidR="00BA3618" w:rsidRDefault="00BA361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827D1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827D12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18" w:rsidRDefault="00BA3618" w:rsidP="00C77112">
      <w:r>
        <w:separator/>
      </w:r>
    </w:p>
  </w:footnote>
  <w:footnote w:type="continuationSeparator" w:id="1">
    <w:p w:rsidR="00BA3618" w:rsidRDefault="00BA3618" w:rsidP="00C77112">
      <w:r>
        <w:continuationSeparator/>
      </w:r>
    </w:p>
  </w:footnote>
  <w:footnote w:id="2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27D1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27D1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567D9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594C"/>
    <w:rsid w:val="001D63B0"/>
    <w:rsid w:val="001D6A44"/>
    <w:rsid w:val="001E6B8D"/>
    <w:rsid w:val="00220707"/>
    <w:rsid w:val="002467A4"/>
    <w:rsid w:val="00253529"/>
    <w:rsid w:val="00262487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9B3"/>
    <w:rsid w:val="003A4FE8"/>
    <w:rsid w:val="003B0FC3"/>
    <w:rsid w:val="003C7E5C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9CF"/>
    <w:rsid w:val="00481954"/>
    <w:rsid w:val="004C5822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312A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C1FA9"/>
    <w:rsid w:val="007D3E8B"/>
    <w:rsid w:val="007E0259"/>
    <w:rsid w:val="007E20E2"/>
    <w:rsid w:val="007F3488"/>
    <w:rsid w:val="00823055"/>
    <w:rsid w:val="00824826"/>
    <w:rsid w:val="00827D12"/>
    <w:rsid w:val="008412F7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2189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A3618"/>
    <w:rsid w:val="00BC0178"/>
    <w:rsid w:val="00BE6F8B"/>
    <w:rsid w:val="00C028AD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6461"/>
    <w:rsid w:val="00D225D3"/>
    <w:rsid w:val="00D25FD5"/>
    <w:rsid w:val="00D80C26"/>
    <w:rsid w:val="00D93ED2"/>
    <w:rsid w:val="00DA4744"/>
    <w:rsid w:val="00DA692E"/>
    <w:rsid w:val="00DB3319"/>
    <w:rsid w:val="00DE4744"/>
    <w:rsid w:val="00E04DA5"/>
    <w:rsid w:val="00E36140"/>
    <w:rsid w:val="00E52467"/>
    <w:rsid w:val="00E676E4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411F"/>
    <w:rsid w:val="00F9595A"/>
    <w:rsid w:val="00FC4BAF"/>
    <w:rsid w:val="00FD193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9262-D545-4733-8262-74A1F7C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USER</cp:lastModifiedBy>
  <cp:revision>10</cp:revision>
  <dcterms:created xsi:type="dcterms:W3CDTF">2017-09-18T15:00:00Z</dcterms:created>
  <dcterms:modified xsi:type="dcterms:W3CDTF">2017-09-18T15:43:00Z</dcterms:modified>
</cp:coreProperties>
</file>